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20B8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</w:p>
    <w:p w:rsidR="004B20B8" w:rsidRPr="00550AF4" w:rsidRDefault="004B20B8" w:rsidP="00550AF4">
      <w:pPr>
        <w:pStyle w:val="af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0AF4">
        <w:rPr>
          <w:rFonts w:ascii="Times New Roman" w:hAnsi="Times New Roman"/>
          <w:b/>
          <w:sz w:val="28"/>
          <w:szCs w:val="28"/>
        </w:rPr>
        <w:t>Оценка эффективности</w:t>
      </w:r>
      <w:r w:rsidRPr="00550AF4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муниципальной  программы </w:t>
      </w:r>
      <w:r w:rsidRPr="00550AF4">
        <w:rPr>
          <w:rFonts w:ascii="Times New Roman" w:hAnsi="Times New Roman"/>
          <w:b/>
          <w:sz w:val="28"/>
          <w:szCs w:val="28"/>
        </w:rPr>
        <w:br/>
        <w:t xml:space="preserve">«Развитие культуры и туризма в </w:t>
      </w:r>
      <w:proofErr w:type="spellStart"/>
      <w:r w:rsidRPr="00550AF4">
        <w:rPr>
          <w:rFonts w:ascii="Times New Roman" w:hAnsi="Times New Roman"/>
          <w:b/>
          <w:sz w:val="28"/>
          <w:szCs w:val="28"/>
        </w:rPr>
        <w:t>Мелекесском</w:t>
      </w:r>
      <w:proofErr w:type="spellEnd"/>
      <w:r w:rsidRPr="00550AF4">
        <w:rPr>
          <w:rFonts w:ascii="Times New Roman" w:hAnsi="Times New Roman"/>
          <w:b/>
          <w:sz w:val="28"/>
          <w:szCs w:val="28"/>
        </w:rPr>
        <w:t xml:space="preserve"> районе Ульяновской области на 2017-2021 годы».</w:t>
      </w:r>
      <w:bookmarkStart w:id="0" w:name="_GoBack"/>
      <w:bookmarkEnd w:id="0"/>
    </w:p>
    <w:p w:rsidR="00550AF4" w:rsidRPr="00550AF4" w:rsidRDefault="00550AF4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</w:p>
    <w:p w:rsidR="004B20B8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Данная Программа утверждена постановлением администрации МО «Мелекесский район»  от 29.12.2016 № 796 «Развитие культуры и туризма в </w:t>
      </w:r>
      <w:proofErr w:type="spellStart"/>
      <w:r w:rsidRPr="00550AF4">
        <w:rPr>
          <w:rFonts w:ascii="Times New Roman" w:hAnsi="Times New Roman"/>
          <w:sz w:val="28"/>
          <w:szCs w:val="28"/>
        </w:rPr>
        <w:t>Мелекесском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районе Ульяновской области на 2017-2021 годы».</w:t>
      </w:r>
    </w:p>
    <w:p w:rsidR="004B20B8" w:rsidRPr="00550AF4" w:rsidRDefault="00550AF4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5.45pt;width:466.55pt;height:172.5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5000" w:type="pct"/>
                    <w:tblLook w:val="0000" w:firstRow="0" w:lastRow="0" w:firstColumn="0" w:lastColumn="0" w:noHBand="0" w:noVBand="0"/>
                  </w:tblPr>
                  <w:tblGrid>
                    <w:gridCol w:w="2083"/>
                    <w:gridCol w:w="1266"/>
                    <w:gridCol w:w="1306"/>
                    <w:gridCol w:w="2743"/>
                    <w:gridCol w:w="2164"/>
                  </w:tblGrid>
                  <w:tr w:rsidR="004B20B8" w:rsidRPr="00550AF4" w:rsidTr="00550AF4">
                    <w:tc>
                      <w:tcPr>
                        <w:tcW w:w="89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Предусмотрено в бюджете, </w:t>
                        </w:r>
                        <w:proofErr w:type="spellStart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тыс</w:t>
                        </w:r>
                        <w:proofErr w:type="gramStart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.р</w:t>
                        </w:r>
                        <w:proofErr w:type="gramEnd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уб</w:t>
                        </w:r>
                        <w:proofErr w:type="spellEnd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6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Освоено средств, </w:t>
                        </w:r>
                        <w:proofErr w:type="spellStart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тыс</w:t>
                        </w:r>
                        <w:proofErr w:type="gramStart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.р</w:t>
                        </w:r>
                        <w:proofErr w:type="gramEnd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уб</w:t>
                        </w:r>
                        <w:proofErr w:type="spellEnd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6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% освоения</w:t>
                        </w:r>
                      </w:p>
                    </w:tc>
                    <w:tc>
                      <w:tcPr>
                        <w:tcW w:w="14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Оценка достигнутых критериев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Примечание</w:t>
                        </w:r>
                      </w:p>
                    </w:tc>
                  </w:tr>
                  <w:tr w:rsidR="004B20B8" w:rsidRPr="00550AF4" w:rsidTr="00550AF4">
                    <w:tc>
                      <w:tcPr>
                        <w:tcW w:w="89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1062,2</w:t>
                        </w:r>
                      </w:p>
                    </w:tc>
                    <w:tc>
                      <w:tcPr>
                        <w:tcW w:w="6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38,99632</w:t>
                        </w:r>
                      </w:p>
                    </w:tc>
                    <w:tc>
                      <w:tcPr>
                        <w:tcW w:w="76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3,8%</w:t>
                        </w:r>
                      </w:p>
                    </w:tc>
                    <w:tc>
                      <w:tcPr>
                        <w:tcW w:w="14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значение </w:t>
                        </w:r>
                        <w:proofErr w:type="gramStart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оценки степени достижения запланированных значений целевых индикаторов</w:t>
                        </w:r>
                        <w:proofErr w:type="gramEnd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3,8%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pStyle w:val="ConsPlusNormal"/>
                          <w:widowControl/>
                          <w:spacing w:line="40" w:lineRule="atLeast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Программа признаётся эффективной</w:t>
                        </w:r>
                      </w:p>
                    </w:tc>
                  </w:tr>
                </w:tbl>
                <w:p w:rsidR="004B20B8" w:rsidRDefault="004B20B8" w:rsidP="000A066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4B20B8" w:rsidRPr="00550AF4">
        <w:rPr>
          <w:rFonts w:ascii="Times New Roman" w:hAnsi="Times New Roman"/>
          <w:sz w:val="28"/>
          <w:szCs w:val="28"/>
        </w:rPr>
        <w:t xml:space="preserve"> </w:t>
      </w:r>
      <w:r w:rsidR="004B20B8" w:rsidRPr="00550AF4">
        <w:rPr>
          <w:rFonts w:ascii="Times New Roman" w:hAnsi="Times New Roman"/>
          <w:sz w:val="28"/>
          <w:szCs w:val="28"/>
        </w:rPr>
        <w:tab/>
      </w:r>
    </w:p>
    <w:p w:rsidR="00550AF4" w:rsidRDefault="00550AF4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</w:p>
    <w:p w:rsidR="00550AF4" w:rsidRDefault="00550AF4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46pt;margin-top:0;width:13.5pt;height:200.45pt;z-index:251656704;mso-wrap-distance-left:0;mso-position-horizontal:right;mso-position-horizontal-relative:margin;mso-position-vertical:top;mso-position-vertical-relative:margin" stroked="f">
            <v:fill opacity="0" color2="black"/>
            <v:textbox inset="0,0,0,0">
              <w:txbxContent>
                <w:p w:rsidR="004B20B8" w:rsidRDefault="004B20B8">
                  <w:r>
                    <w:t xml:space="preserve"> </w:t>
                  </w:r>
                </w:p>
              </w:txbxContent>
            </v:textbox>
            <w10:wrap type="square" side="largest" anchorx="margin" anchory="margin"/>
          </v:shape>
        </w:pict>
      </w:r>
      <w:r w:rsidRPr="00550AF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5.65pt;margin-top:9.65pt;width:473.65pt;height:360.6pt;z-index:25165875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5000" w:type="pct"/>
                    <w:tblLook w:val="0000" w:firstRow="0" w:lastRow="0" w:firstColumn="0" w:lastColumn="0" w:noHBand="0" w:noVBand="0"/>
                  </w:tblPr>
                  <w:tblGrid>
                    <w:gridCol w:w="4321"/>
                    <w:gridCol w:w="1161"/>
                    <w:gridCol w:w="1196"/>
                    <w:gridCol w:w="3026"/>
                  </w:tblGrid>
                  <w:tr w:rsidR="004B20B8" w:rsidTr="00550AF4">
                    <w:trPr>
                      <w:trHeight w:val="268"/>
                    </w:trPr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Показатели реализации Программы</w:t>
                        </w:r>
                      </w:p>
                    </w:tc>
                  </w:tr>
                  <w:tr w:rsidR="004B20B8" w:rsidTr="00550AF4">
                    <w:trPr>
                      <w:trHeight w:val="808"/>
                    </w:trPr>
                    <w:tc>
                      <w:tcPr>
                        <w:tcW w:w="222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Целевые индикаторы</w:t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План на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550AF4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2019 г</w:t>
                          </w:r>
                        </w:smartTag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6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Факт за 1 кв.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550AF4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2019 г</w:t>
                          </w:r>
                        </w:smartTag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5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Степень достижения запланированных значений целевых индикаторов</w:t>
                        </w:r>
                        <w:proofErr w:type="gramStart"/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(%)</w:t>
                        </w:r>
                        <w:proofErr w:type="gramEnd"/>
                      </w:p>
                    </w:tc>
                  </w:tr>
                  <w:tr w:rsidR="004B20B8" w:rsidTr="00550AF4">
                    <w:trPr>
                      <w:trHeight w:val="496"/>
                    </w:trPr>
                    <w:tc>
                      <w:tcPr>
                        <w:tcW w:w="222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tabs>
                            <w:tab w:val="left" w:pos="0"/>
                          </w:tabs>
                          <w:spacing w:after="0" w:line="40" w:lineRule="atLeas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Доля  детей, привлекаемых к участию в творческих мероприятиях, от общего числа детей</w:t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pStyle w:val="ac"/>
                          <w:spacing w:before="0" w:after="0" w:line="40" w:lineRule="atLeast"/>
                          <w:textAlignment w:val="top"/>
                          <w:rPr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color w:val="000000"/>
                            <w:sz w:val="28"/>
                            <w:szCs w:val="28"/>
                          </w:rPr>
                          <w:t>18%</w:t>
                        </w:r>
                      </w:p>
                    </w:tc>
                    <w:tc>
                      <w:tcPr>
                        <w:tcW w:w="6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5%</w:t>
                        </w:r>
                      </w:p>
                    </w:tc>
                    <w:tc>
                      <w:tcPr>
                        <w:tcW w:w="15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27,8%</w:t>
                        </w:r>
                      </w:p>
                    </w:tc>
                  </w:tr>
                  <w:tr w:rsidR="004B20B8" w:rsidTr="00550AF4">
                    <w:trPr>
                      <w:trHeight w:val="496"/>
                    </w:trPr>
                    <w:tc>
                      <w:tcPr>
                        <w:tcW w:w="222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tabs>
                            <w:tab w:val="left" w:pos="0"/>
                          </w:tabs>
                          <w:spacing w:after="0" w:line="40" w:lineRule="atLeas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Доля зданий учреждений культуры, требующих капитального ремонта или находящиеся в аварийном состоянии, в общем количестве зданий учреждений культуры, процентов, %</w:t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pStyle w:val="ac"/>
                          <w:spacing w:before="0" w:after="0" w:line="40" w:lineRule="atLeast"/>
                          <w:textAlignment w:val="top"/>
                          <w:rPr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color w:val="000000"/>
                            <w:sz w:val="28"/>
                            <w:szCs w:val="28"/>
                          </w:rPr>
                          <w:t>30%</w:t>
                        </w:r>
                      </w:p>
                    </w:tc>
                    <w:tc>
                      <w:tcPr>
                        <w:tcW w:w="6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%</w:t>
                        </w:r>
                      </w:p>
                    </w:tc>
                    <w:tc>
                      <w:tcPr>
                        <w:tcW w:w="15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</w:tr>
                  <w:tr w:rsidR="004B20B8" w:rsidTr="00550AF4">
                    <w:trPr>
                      <w:trHeight w:val="511"/>
                    </w:trPr>
                    <w:tc>
                      <w:tcPr>
                        <w:tcW w:w="222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pStyle w:val="ac"/>
                          <w:spacing w:before="0" w:after="0" w:line="40" w:lineRule="atLeast"/>
                          <w:textAlignment w:val="top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bCs/>
                            <w:sz w:val="28"/>
                            <w:szCs w:val="28"/>
                          </w:rPr>
                          <w:t>Совершенствование системы оплаты труда в рамках Указа от 07.05.2012г. № 597 «О мероприятиях государственной социальной политики» и средней заработной платы Ульяновской области</w:t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pStyle w:val="ac"/>
                          <w:spacing w:before="0" w:after="0" w:line="40" w:lineRule="atLeast"/>
                          <w:textAlignment w:val="top"/>
                          <w:rPr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color w:val="000000"/>
                            <w:sz w:val="28"/>
                            <w:szCs w:val="28"/>
                          </w:rPr>
                          <w:t>78,7%</w:t>
                        </w:r>
                      </w:p>
                    </w:tc>
                    <w:tc>
                      <w:tcPr>
                        <w:tcW w:w="6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B20B8" w:rsidRPr="00550AF4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75,1%</w:t>
                        </w:r>
                      </w:p>
                    </w:tc>
                    <w:tc>
                      <w:tcPr>
                        <w:tcW w:w="15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20B8" w:rsidRDefault="004B20B8" w:rsidP="00550AF4">
                        <w:pPr>
                          <w:spacing w:after="0" w:line="4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50A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95,4%</w:t>
                        </w:r>
                      </w:p>
                      <w:p w:rsidR="00550AF4" w:rsidRPr="00550AF4" w:rsidRDefault="00550AF4" w:rsidP="00550AF4">
                        <w:pPr>
                          <w:spacing w:after="0" w:line="40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B20B8" w:rsidRDefault="004B20B8" w:rsidP="000A066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50AF4" w:rsidRDefault="00550AF4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B20B8" w:rsidRPr="00550AF4">
        <w:rPr>
          <w:rFonts w:ascii="Times New Roman" w:hAnsi="Times New Roman"/>
          <w:sz w:val="28"/>
          <w:szCs w:val="28"/>
        </w:rPr>
        <w:t>редняя оценка  достижений целевых показателей 104,6%. С января по март 2019 года проводились следующие мероприятия, в</w:t>
      </w:r>
      <w:r>
        <w:rPr>
          <w:rFonts w:ascii="Times New Roman" w:hAnsi="Times New Roman"/>
          <w:sz w:val="28"/>
          <w:szCs w:val="28"/>
        </w:rPr>
        <w:t xml:space="preserve"> которых охват детей составило</w:t>
      </w:r>
      <w:r w:rsidR="004B20B8" w:rsidRPr="00550AF4">
        <w:rPr>
          <w:rFonts w:ascii="Times New Roman" w:hAnsi="Times New Roman"/>
          <w:sz w:val="28"/>
          <w:szCs w:val="28"/>
        </w:rPr>
        <w:t>:</w:t>
      </w:r>
    </w:p>
    <w:p w:rsid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lastRenderedPageBreak/>
        <w:t>25 января в ДШИ №2 г. Димитровграда прошел II Региональный фестиваль классической музыки "Посвящение". В этом году фестиваль проходил под девизом "Да будет славен мой учитель". Каждый выступавший учащийся на фестивале, посвящал свое выст</w:t>
      </w:r>
      <w:r w:rsidR="00550AF4">
        <w:rPr>
          <w:rFonts w:ascii="Times New Roman" w:hAnsi="Times New Roman"/>
          <w:sz w:val="28"/>
          <w:szCs w:val="28"/>
        </w:rPr>
        <w:t>упление любимому преподавателю.</w:t>
      </w:r>
    </w:p>
    <w:p w:rsid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Мелекесский район представляли учащиеся МКУ ДО «Рязановская детская школа искусств» Елена </w:t>
      </w:r>
      <w:proofErr w:type="spellStart"/>
      <w:r w:rsidRPr="00550AF4">
        <w:rPr>
          <w:rFonts w:ascii="Times New Roman" w:hAnsi="Times New Roman"/>
          <w:sz w:val="28"/>
          <w:szCs w:val="28"/>
        </w:rPr>
        <w:t>Молейкина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-  она исполнила пьесу М.И. Глинки "Ноктюрн", и Елена Фролова -  исполнившая пьесу Р. Шумана "Весёлый крестьянин". Обе девочки,  ученицы преподавателя Елены Вениаминовны Максимовой. Были награждены Дипломами участника и поощрительными призами.</w:t>
      </w:r>
    </w:p>
    <w:p w:rsidR="00550AF4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  отделения «Изобразительное искусство»  Детской школы искусств р. п. Новая  Майна  преподаватель </w:t>
      </w:r>
      <w:proofErr w:type="spellStart"/>
      <w:r w:rsidRPr="00550AF4">
        <w:rPr>
          <w:rFonts w:ascii="Times New Roman" w:hAnsi="Times New Roman"/>
          <w:sz w:val="28"/>
          <w:szCs w:val="28"/>
          <w:shd w:val="clear" w:color="auto" w:fill="FFFFFF"/>
        </w:rPr>
        <w:t>Кохно</w:t>
      </w:r>
      <w:proofErr w:type="spellEnd"/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Л.А. приняли участие в </w:t>
      </w:r>
      <w:r w:rsidRPr="00550A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XIV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 Международном конкурсе детского творчества «Красота Божьего мира» епархиальный  (региональный) этап. Участникам конкурса были вручены Дипломы </w:t>
      </w:r>
      <w:r w:rsidRPr="00550A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550A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степени.</w:t>
      </w:r>
    </w:p>
    <w:p w:rsidR="00550AF4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50AF4">
        <w:rPr>
          <w:rFonts w:ascii="Times New Roman" w:hAnsi="Times New Roman"/>
          <w:sz w:val="28"/>
          <w:szCs w:val="28"/>
        </w:rPr>
        <w:t xml:space="preserve">С 21 по 23 февраля 2018 года в учреждениях культуры муниципального образования «Мелекесский район» состоялись праздничные концерты, </w:t>
      </w:r>
      <w:proofErr w:type="spellStart"/>
      <w:r w:rsidRPr="00550AF4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- игровые программы, фестивали, спортивные турниры, посвящённые Дню защитника Отечества.   В Центре культуры и досуга </w:t>
      </w:r>
      <w:proofErr w:type="spellStart"/>
      <w:r w:rsidRPr="00550AF4">
        <w:rPr>
          <w:rFonts w:ascii="Times New Roman" w:hAnsi="Times New Roman"/>
          <w:sz w:val="28"/>
          <w:szCs w:val="28"/>
        </w:rPr>
        <w:t>р.п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. Новая Майна  прошёл фестиваль Солдатской песни, в котором приняли участие школьники, воспитанники детских садов, хор ветеранов. В Культурно-досуговом центре «Родник» </w:t>
      </w:r>
      <w:proofErr w:type="spellStart"/>
      <w:r w:rsidRPr="00550AF4">
        <w:rPr>
          <w:rFonts w:ascii="Times New Roman" w:hAnsi="Times New Roman"/>
          <w:sz w:val="28"/>
          <w:szCs w:val="28"/>
        </w:rPr>
        <w:t>р.п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. Мулловка состоялся юбилейный вечер, посвящённый 45-летию со дня открытия спортивного комплекса «Текстильщик», в концертной программе выступил детский  хореографический ансамбль «Пчёлка», учащиеся </w:t>
      </w:r>
      <w:proofErr w:type="spellStart"/>
      <w:r w:rsidRPr="00550AF4">
        <w:rPr>
          <w:rFonts w:ascii="Times New Roman" w:hAnsi="Times New Roman"/>
          <w:sz w:val="28"/>
          <w:szCs w:val="28"/>
        </w:rPr>
        <w:t>Мулловской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 Детской школы искусств. </w:t>
      </w:r>
    </w:p>
    <w:p w:rsid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В модельной библиотеке имени А.Н. Толстого </w:t>
      </w:r>
      <w:proofErr w:type="spellStart"/>
      <w:r w:rsidRPr="00550AF4">
        <w:rPr>
          <w:rFonts w:ascii="Times New Roman" w:hAnsi="Times New Roman"/>
          <w:sz w:val="28"/>
          <w:szCs w:val="28"/>
        </w:rPr>
        <w:t>р.п</w:t>
      </w:r>
      <w:proofErr w:type="spellEnd"/>
      <w:r w:rsidRPr="00550AF4">
        <w:rPr>
          <w:rFonts w:ascii="Times New Roman" w:hAnsi="Times New Roman"/>
          <w:sz w:val="28"/>
          <w:szCs w:val="28"/>
        </w:rPr>
        <w:t>. Новая Майна состоялась историческая композиция «За честь и славу России», посвящённая  открытию месячника по вое</w:t>
      </w:r>
      <w:r w:rsidR="00550AF4">
        <w:rPr>
          <w:rFonts w:ascii="Times New Roman" w:hAnsi="Times New Roman"/>
          <w:sz w:val="28"/>
          <w:szCs w:val="28"/>
        </w:rPr>
        <w:t>нно-патриотическому воспитанию.</w:t>
      </w:r>
    </w:p>
    <w:p w:rsid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Ведущие мероприятия рассказали о Днях воинской славы России-полного освобождения Ленинграда от фашистской блокады, разгрома советскими войсками немецких вой</w:t>
      </w:r>
      <w:proofErr w:type="gramStart"/>
      <w:r w:rsidRPr="00550AF4">
        <w:rPr>
          <w:rFonts w:ascii="Times New Roman" w:hAnsi="Times New Roman"/>
          <w:sz w:val="28"/>
          <w:szCs w:val="28"/>
        </w:rPr>
        <w:t>ск в Ст</w:t>
      </w:r>
      <w:proofErr w:type="gramEnd"/>
      <w:r w:rsidRPr="00550AF4">
        <w:rPr>
          <w:rFonts w:ascii="Times New Roman" w:hAnsi="Times New Roman"/>
          <w:sz w:val="28"/>
          <w:szCs w:val="28"/>
        </w:rPr>
        <w:t>алинградской битве, о подвиге нашего земляка А. Матросова. Школьники читали отрывки из книг Ю. Бондарева «Горячий снег», Сухачёва М. «Дети блокады».</w:t>
      </w:r>
    </w:p>
    <w:p w:rsid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28  марта в Ульяновской областной библиотеке для детей и юношества имени С.Т. Аксакова прошел III Открытый конкурс 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550AF4">
        <w:rPr>
          <w:rFonts w:ascii="Times New Roman" w:hAnsi="Times New Roman"/>
          <w:sz w:val="28"/>
          <w:szCs w:val="28"/>
        </w:rPr>
        <w:t>фестиваль исполнителей на народных инструментах «Желаю тебе, зе</w:t>
      </w:r>
      <w:r w:rsidR="00550AF4">
        <w:rPr>
          <w:rFonts w:ascii="Times New Roman" w:hAnsi="Times New Roman"/>
          <w:sz w:val="28"/>
          <w:szCs w:val="28"/>
        </w:rPr>
        <w:t>мля моя» имени А. М. Гурьянова.</w:t>
      </w:r>
    </w:p>
    <w:p w:rsidR="004B20B8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Данный конкурс проводился в городе Ульяновске с целью воспитания у подрастающего поколения и молодёжи чувства патриотизма и любви к наследию Анатолия Михайловича Гурьянова.</w:t>
      </w:r>
    </w:p>
    <w:p w:rsid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Мелекесский район на конкурсе представил </w:t>
      </w:r>
      <w:proofErr w:type="spellStart"/>
      <w:r w:rsidRPr="00550AF4">
        <w:rPr>
          <w:rFonts w:ascii="Times New Roman" w:hAnsi="Times New Roman"/>
          <w:sz w:val="28"/>
          <w:szCs w:val="28"/>
        </w:rPr>
        <w:t>Гатауллов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AF4">
        <w:rPr>
          <w:rFonts w:ascii="Times New Roman" w:hAnsi="Times New Roman"/>
          <w:sz w:val="28"/>
          <w:szCs w:val="28"/>
        </w:rPr>
        <w:t>Илнур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, учащийся МКУ ДО «Рязановская ДШИ», который стал лауреатом II степени в номинации «Соло». Жюри конкурса высоко оценило его профессиональную подготовку и замечательную игру на баяне. </w:t>
      </w:r>
    </w:p>
    <w:p w:rsid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«Мелекесский район» от всей души поздравляет </w:t>
      </w:r>
      <w:proofErr w:type="spellStart"/>
      <w:r w:rsidRPr="00550AF4">
        <w:rPr>
          <w:rFonts w:ascii="Times New Roman" w:hAnsi="Times New Roman"/>
          <w:sz w:val="28"/>
          <w:szCs w:val="28"/>
        </w:rPr>
        <w:t>Гатауллова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AF4">
        <w:rPr>
          <w:rFonts w:ascii="Times New Roman" w:hAnsi="Times New Roman"/>
          <w:sz w:val="28"/>
          <w:szCs w:val="28"/>
        </w:rPr>
        <w:t>Илнура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с получением  достойной награды.</w:t>
      </w:r>
    </w:p>
    <w:p w:rsidR="004B20B8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lastRenderedPageBreak/>
        <w:t xml:space="preserve">С 30 по 31 марта 2019 года в Ульяновске прошел Всероссийский конкурс-фестиваль  детского и взрослого творчества «Арт-Культ» при информационной поддержке Министерства искусства и культурной политики Ульяновской области и Управления культуры и организации  досуга населения г. Ульяновска. </w:t>
      </w:r>
    </w:p>
    <w:p w:rsidR="004B20B8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Мелекесский район  на конкурсе представляли два Народных коллектива 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550AF4">
        <w:rPr>
          <w:rFonts w:ascii="Times New Roman" w:hAnsi="Times New Roman"/>
          <w:sz w:val="28"/>
          <w:szCs w:val="28"/>
        </w:rPr>
        <w:t xml:space="preserve"> хореографических ансамбля «Сказка» и «Провинциальные танцы имени Маргариты </w:t>
      </w:r>
      <w:proofErr w:type="spellStart"/>
      <w:r w:rsidRPr="00550AF4">
        <w:rPr>
          <w:rFonts w:ascii="Times New Roman" w:hAnsi="Times New Roman"/>
          <w:sz w:val="28"/>
          <w:szCs w:val="28"/>
        </w:rPr>
        <w:t>Сказкоподателевой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». </w:t>
      </w:r>
    </w:p>
    <w:p w:rsidR="004B20B8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Выступления коллективов порадовало публику своими зажигательными танцами. Ребята достойно представили свой район и получили высокие награды от жюри конкурса. </w:t>
      </w:r>
    </w:p>
    <w:p w:rsidR="004B20B8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Народный коллектив хореографический  ансамбль «Сказка» стал Лауреатом I степени в номинации «Эстрадный танец» и ансамбль «Провинциальные танцы им. Маргариты </w:t>
      </w:r>
      <w:proofErr w:type="spellStart"/>
      <w:r w:rsidRPr="00550AF4">
        <w:rPr>
          <w:rFonts w:ascii="Times New Roman" w:hAnsi="Times New Roman"/>
          <w:sz w:val="28"/>
          <w:szCs w:val="28"/>
        </w:rPr>
        <w:t>Сказкоподателевой</w:t>
      </w:r>
      <w:proofErr w:type="spellEnd"/>
      <w:r w:rsidRPr="00550AF4">
        <w:rPr>
          <w:rFonts w:ascii="Times New Roman" w:hAnsi="Times New Roman"/>
          <w:sz w:val="28"/>
          <w:szCs w:val="28"/>
        </w:rPr>
        <w:t>» с получением Гран-при в номинации «Современный танец».</w:t>
      </w:r>
    </w:p>
    <w:p w:rsidR="004B20B8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</w:p>
    <w:p w:rsidR="004B20B8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</w:p>
    <w:p w:rsidR="004B20B8" w:rsidRPr="00550AF4" w:rsidRDefault="004B20B8" w:rsidP="00550AF4">
      <w:pPr>
        <w:pStyle w:val="af3"/>
        <w:ind w:firstLine="567"/>
        <w:rPr>
          <w:rFonts w:ascii="Times New Roman" w:hAnsi="Times New Roman"/>
          <w:sz w:val="28"/>
          <w:szCs w:val="28"/>
        </w:rPr>
      </w:pPr>
    </w:p>
    <w:p w:rsidR="004B20B8" w:rsidRPr="00550AF4" w:rsidRDefault="004B20B8" w:rsidP="00550AF4">
      <w:pPr>
        <w:pStyle w:val="af3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Директор МКУ «Районный Дом культуры»                                 Ткачёва Н.А</w:t>
      </w:r>
    </w:p>
    <w:sectPr w:rsidR="004B20B8" w:rsidRPr="00550AF4" w:rsidSect="0095657B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B54"/>
    <w:rsid w:val="00064691"/>
    <w:rsid w:val="00087A4A"/>
    <w:rsid w:val="000946CE"/>
    <w:rsid w:val="000A0664"/>
    <w:rsid w:val="000F1BE4"/>
    <w:rsid w:val="001205FB"/>
    <w:rsid w:val="00165503"/>
    <w:rsid w:val="00181B08"/>
    <w:rsid w:val="001A081A"/>
    <w:rsid w:val="001F2B40"/>
    <w:rsid w:val="00204E52"/>
    <w:rsid w:val="00252F6D"/>
    <w:rsid w:val="002C327D"/>
    <w:rsid w:val="002E72B2"/>
    <w:rsid w:val="002F4527"/>
    <w:rsid w:val="0030419A"/>
    <w:rsid w:val="00306F72"/>
    <w:rsid w:val="0030706E"/>
    <w:rsid w:val="003204A8"/>
    <w:rsid w:val="003C1FD7"/>
    <w:rsid w:val="003D06FB"/>
    <w:rsid w:val="00446E87"/>
    <w:rsid w:val="00490E67"/>
    <w:rsid w:val="004B20B8"/>
    <w:rsid w:val="004C49EC"/>
    <w:rsid w:val="004F2ADD"/>
    <w:rsid w:val="00524143"/>
    <w:rsid w:val="00550AF4"/>
    <w:rsid w:val="00573C86"/>
    <w:rsid w:val="00575C0F"/>
    <w:rsid w:val="005B2186"/>
    <w:rsid w:val="00650B28"/>
    <w:rsid w:val="006656DC"/>
    <w:rsid w:val="00683AA9"/>
    <w:rsid w:val="00686DC0"/>
    <w:rsid w:val="006A64A4"/>
    <w:rsid w:val="006B33E8"/>
    <w:rsid w:val="006D765A"/>
    <w:rsid w:val="006F7D45"/>
    <w:rsid w:val="00705DB1"/>
    <w:rsid w:val="00722D90"/>
    <w:rsid w:val="0072652A"/>
    <w:rsid w:val="0074340F"/>
    <w:rsid w:val="0076012B"/>
    <w:rsid w:val="007738CD"/>
    <w:rsid w:val="0077641E"/>
    <w:rsid w:val="00795833"/>
    <w:rsid w:val="00796F07"/>
    <w:rsid w:val="007A4AD0"/>
    <w:rsid w:val="007B2323"/>
    <w:rsid w:val="007B7CC7"/>
    <w:rsid w:val="007E3C9B"/>
    <w:rsid w:val="007F3BA6"/>
    <w:rsid w:val="008F2F1F"/>
    <w:rsid w:val="00926635"/>
    <w:rsid w:val="00927BFF"/>
    <w:rsid w:val="009361AA"/>
    <w:rsid w:val="0095657B"/>
    <w:rsid w:val="00961B54"/>
    <w:rsid w:val="009F34D3"/>
    <w:rsid w:val="00A12EE0"/>
    <w:rsid w:val="00A33E91"/>
    <w:rsid w:val="00A550B1"/>
    <w:rsid w:val="00A55394"/>
    <w:rsid w:val="00A7283B"/>
    <w:rsid w:val="00AC0319"/>
    <w:rsid w:val="00AF0AC8"/>
    <w:rsid w:val="00B37E04"/>
    <w:rsid w:val="00B67EF1"/>
    <w:rsid w:val="00C31B80"/>
    <w:rsid w:val="00C67687"/>
    <w:rsid w:val="00D25FA2"/>
    <w:rsid w:val="00D86400"/>
    <w:rsid w:val="00DA21C7"/>
    <w:rsid w:val="00DA71CF"/>
    <w:rsid w:val="00DF543C"/>
    <w:rsid w:val="00E866F8"/>
    <w:rsid w:val="00E87B5B"/>
    <w:rsid w:val="00EC526D"/>
    <w:rsid w:val="00EF0A9B"/>
    <w:rsid w:val="00F02004"/>
    <w:rsid w:val="00F24243"/>
    <w:rsid w:val="00F4644A"/>
    <w:rsid w:val="00FE5E10"/>
    <w:rsid w:val="00FE6CF3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uiPriority w:val="99"/>
    <w:rsid w:val="0095657B"/>
  </w:style>
  <w:style w:type="character" w:customStyle="1" w:styleId="WW8Num1ztrue">
    <w:name w:val="WW8Num1ztrue"/>
    <w:uiPriority w:val="99"/>
    <w:rsid w:val="0095657B"/>
  </w:style>
  <w:style w:type="character" w:customStyle="1" w:styleId="WW8Num1z2">
    <w:name w:val="WW8Num1z2"/>
    <w:uiPriority w:val="99"/>
    <w:rsid w:val="0095657B"/>
    <w:rPr>
      <w:rFonts w:ascii="Times New Roman" w:hAnsi="Times New Roman"/>
      <w:color w:val="000000"/>
      <w:sz w:val="28"/>
      <w:lang w:val="ru-RU" w:eastAsia="ru-RU"/>
    </w:rPr>
  </w:style>
  <w:style w:type="character" w:customStyle="1" w:styleId="WW8Num1ztrue6">
    <w:name w:val="WW8Num1ztrue6"/>
    <w:uiPriority w:val="99"/>
    <w:rsid w:val="0095657B"/>
  </w:style>
  <w:style w:type="character" w:customStyle="1" w:styleId="WW8Num1ztrue5">
    <w:name w:val="WW8Num1ztrue5"/>
    <w:uiPriority w:val="99"/>
    <w:rsid w:val="0095657B"/>
  </w:style>
  <w:style w:type="character" w:customStyle="1" w:styleId="WW8Num1ztrue4">
    <w:name w:val="WW8Num1ztrue4"/>
    <w:uiPriority w:val="99"/>
    <w:rsid w:val="0095657B"/>
  </w:style>
  <w:style w:type="character" w:customStyle="1" w:styleId="WW8Num1ztrue3">
    <w:name w:val="WW8Num1ztrue3"/>
    <w:uiPriority w:val="99"/>
    <w:rsid w:val="0095657B"/>
  </w:style>
  <w:style w:type="character" w:customStyle="1" w:styleId="WW8Num1ztrue2">
    <w:name w:val="WW8Num1ztrue2"/>
    <w:uiPriority w:val="99"/>
    <w:rsid w:val="0095657B"/>
  </w:style>
  <w:style w:type="character" w:customStyle="1" w:styleId="WW8Num1ztrue1">
    <w:name w:val="WW8Num1ztrue1"/>
    <w:uiPriority w:val="99"/>
    <w:rsid w:val="0095657B"/>
  </w:style>
  <w:style w:type="character" w:customStyle="1" w:styleId="WW8Num2z0">
    <w:name w:val="WW8Num2z0"/>
    <w:uiPriority w:val="99"/>
    <w:rsid w:val="0095657B"/>
    <w:rPr>
      <w:rFonts w:ascii="Times New Roman" w:hAnsi="Times New Roman"/>
      <w:color w:val="000000"/>
      <w:sz w:val="28"/>
    </w:rPr>
  </w:style>
  <w:style w:type="character" w:customStyle="1" w:styleId="WW8Num2ztrue">
    <w:name w:val="WW8Num2ztrue"/>
    <w:uiPriority w:val="99"/>
    <w:rsid w:val="0095657B"/>
  </w:style>
  <w:style w:type="character" w:customStyle="1" w:styleId="WW8Num2ztrue7">
    <w:name w:val="WW8Num2ztrue7"/>
    <w:uiPriority w:val="99"/>
    <w:rsid w:val="0095657B"/>
  </w:style>
  <w:style w:type="character" w:customStyle="1" w:styleId="WW8Num2ztrue6">
    <w:name w:val="WW8Num2ztrue6"/>
    <w:uiPriority w:val="99"/>
    <w:rsid w:val="0095657B"/>
  </w:style>
  <w:style w:type="character" w:customStyle="1" w:styleId="WW8Num2ztrue5">
    <w:name w:val="WW8Num2ztrue5"/>
    <w:uiPriority w:val="99"/>
    <w:rsid w:val="0095657B"/>
  </w:style>
  <w:style w:type="character" w:customStyle="1" w:styleId="WW8Num2ztrue4">
    <w:name w:val="WW8Num2ztrue4"/>
    <w:uiPriority w:val="99"/>
    <w:rsid w:val="0095657B"/>
  </w:style>
  <w:style w:type="character" w:customStyle="1" w:styleId="WW8Num2ztrue3">
    <w:name w:val="WW8Num2ztrue3"/>
    <w:uiPriority w:val="99"/>
    <w:rsid w:val="0095657B"/>
  </w:style>
  <w:style w:type="character" w:customStyle="1" w:styleId="WW8Num2ztrue2">
    <w:name w:val="WW8Num2ztrue2"/>
    <w:uiPriority w:val="99"/>
    <w:rsid w:val="0095657B"/>
  </w:style>
  <w:style w:type="character" w:customStyle="1" w:styleId="WW8Num2ztrue1">
    <w:name w:val="WW8Num2ztrue1"/>
    <w:uiPriority w:val="99"/>
    <w:rsid w:val="0095657B"/>
  </w:style>
  <w:style w:type="character" w:customStyle="1" w:styleId="1">
    <w:name w:val="Основной шрифт абзаца1"/>
    <w:uiPriority w:val="99"/>
    <w:rsid w:val="0095657B"/>
  </w:style>
  <w:style w:type="character" w:styleId="a3">
    <w:name w:val="Strong"/>
    <w:basedOn w:val="a0"/>
    <w:uiPriority w:val="99"/>
    <w:qFormat/>
    <w:rsid w:val="0095657B"/>
    <w:rPr>
      <w:rFonts w:cs="Times New Roman"/>
      <w:b/>
    </w:rPr>
  </w:style>
  <w:style w:type="character" w:customStyle="1" w:styleId="a4">
    <w:name w:val="Текст выноски Знак"/>
    <w:uiPriority w:val="99"/>
    <w:rsid w:val="0095657B"/>
    <w:rPr>
      <w:rFonts w:ascii="Tahoma" w:hAnsi="Tahoma"/>
      <w:sz w:val="16"/>
    </w:rPr>
  </w:style>
  <w:style w:type="character" w:customStyle="1" w:styleId="a5">
    <w:name w:val="Основной текст Знак"/>
    <w:uiPriority w:val="99"/>
    <w:rsid w:val="0095657B"/>
    <w:rPr>
      <w:rFonts w:ascii="Times New Roman" w:hAnsi="Times New Roman"/>
      <w:sz w:val="28"/>
      <w:lang w:eastAsia="zh-CN"/>
    </w:rPr>
  </w:style>
  <w:style w:type="character" w:customStyle="1" w:styleId="a6">
    <w:name w:val="Верхний колонтитул Знак"/>
    <w:uiPriority w:val="99"/>
    <w:rsid w:val="0095657B"/>
    <w:rPr>
      <w:sz w:val="22"/>
    </w:rPr>
  </w:style>
  <w:style w:type="character" w:customStyle="1" w:styleId="a7">
    <w:name w:val="Нижний колонтитул Знак"/>
    <w:uiPriority w:val="99"/>
    <w:rsid w:val="0095657B"/>
    <w:rPr>
      <w:sz w:val="22"/>
    </w:rPr>
  </w:style>
  <w:style w:type="character" w:customStyle="1" w:styleId="2">
    <w:name w:val="Основной шрифт абзаца2"/>
    <w:uiPriority w:val="99"/>
    <w:rsid w:val="0095657B"/>
  </w:style>
  <w:style w:type="paragraph" w:customStyle="1" w:styleId="a8">
    <w:name w:val="Заголовок"/>
    <w:basedOn w:val="a"/>
    <w:next w:val="a9"/>
    <w:uiPriority w:val="99"/>
    <w:rsid w:val="009565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10"/>
    <w:uiPriority w:val="99"/>
    <w:rsid w:val="0095657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0">
    <w:name w:val="Основной текст Знак1"/>
    <w:basedOn w:val="a0"/>
    <w:link w:val="a9"/>
    <w:uiPriority w:val="99"/>
    <w:semiHidden/>
    <w:locked/>
    <w:rPr>
      <w:rFonts w:ascii="Calibri" w:hAnsi="Calibri" w:cs="Times New Roman"/>
      <w:lang w:eastAsia="zh-CN"/>
    </w:rPr>
  </w:style>
  <w:style w:type="paragraph" w:styleId="aa">
    <w:name w:val="List"/>
    <w:basedOn w:val="a9"/>
    <w:uiPriority w:val="99"/>
    <w:rsid w:val="0095657B"/>
    <w:rPr>
      <w:rFonts w:cs="Mangal"/>
    </w:rPr>
  </w:style>
  <w:style w:type="paragraph" w:styleId="ab">
    <w:name w:val="caption"/>
    <w:basedOn w:val="a"/>
    <w:uiPriority w:val="99"/>
    <w:qFormat/>
    <w:rsid w:val="009565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95657B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95657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5657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d">
    <w:name w:val="Balloon Text"/>
    <w:basedOn w:val="a"/>
    <w:link w:val="12"/>
    <w:uiPriority w:val="99"/>
    <w:rsid w:val="0095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Pr>
      <w:rFonts w:cs="Times New Roman"/>
      <w:sz w:val="2"/>
      <w:lang w:eastAsia="zh-CN"/>
    </w:rPr>
  </w:style>
  <w:style w:type="paragraph" w:styleId="ae">
    <w:name w:val="header"/>
    <w:basedOn w:val="a"/>
    <w:link w:val="13"/>
    <w:uiPriority w:val="99"/>
    <w:rsid w:val="0095657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Pr>
      <w:rFonts w:ascii="Calibri" w:hAnsi="Calibri" w:cs="Times New Roman"/>
      <w:lang w:eastAsia="zh-CN"/>
    </w:rPr>
  </w:style>
  <w:style w:type="paragraph" w:styleId="af">
    <w:name w:val="footer"/>
    <w:basedOn w:val="a"/>
    <w:link w:val="14"/>
    <w:uiPriority w:val="99"/>
    <w:rsid w:val="0095657B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Pr>
      <w:rFonts w:ascii="Calibri" w:hAnsi="Calibri" w:cs="Times New Roman"/>
      <w:lang w:eastAsia="zh-CN"/>
    </w:rPr>
  </w:style>
  <w:style w:type="paragraph" w:customStyle="1" w:styleId="af0">
    <w:name w:val="Содержимое врезки"/>
    <w:basedOn w:val="a9"/>
    <w:uiPriority w:val="99"/>
    <w:rsid w:val="0095657B"/>
  </w:style>
  <w:style w:type="paragraph" w:customStyle="1" w:styleId="af1">
    <w:name w:val="Содержимое таблицы"/>
    <w:basedOn w:val="a"/>
    <w:uiPriority w:val="99"/>
    <w:rsid w:val="0095657B"/>
    <w:pPr>
      <w:suppressLineNumbers/>
    </w:pPr>
  </w:style>
  <w:style w:type="paragraph" w:customStyle="1" w:styleId="af2">
    <w:name w:val="Заголовок таблицы"/>
    <w:basedOn w:val="af1"/>
    <w:uiPriority w:val="99"/>
    <w:rsid w:val="0095657B"/>
    <w:pPr>
      <w:jc w:val="center"/>
    </w:pPr>
    <w:rPr>
      <w:b/>
      <w:bCs/>
    </w:rPr>
  </w:style>
  <w:style w:type="paragraph" w:styleId="af3">
    <w:name w:val="No Spacing"/>
    <w:uiPriority w:val="1"/>
    <w:qFormat/>
    <w:rsid w:val="00550AF4"/>
    <w:pPr>
      <w:suppressAutoHyphens/>
    </w:pPr>
    <w:rPr>
      <w:rFonts w:ascii="Calibri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муниципальной  программы</dc:title>
  <dc:subject/>
  <dc:creator>User</dc:creator>
  <cp:keywords/>
  <dc:description/>
  <cp:lastModifiedBy>admin</cp:lastModifiedBy>
  <cp:revision>12</cp:revision>
  <cp:lastPrinted>2019-02-28T10:11:00Z</cp:lastPrinted>
  <dcterms:created xsi:type="dcterms:W3CDTF">2019-02-12T09:54:00Z</dcterms:created>
  <dcterms:modified xsi:type="dcterms:W3CDTF">2019-04-17T11:39:00Z</dcterms:modified>
</cp:coreProperties>
</file>